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B8" w:rsidRPr="00E32BB8" w:rsidRDefault="00E32BB8" w:rsidP="00E32BB8">
      <w:pPr>
        <w:rPr>
          <w:lang w:val="cs-CZ"/>
        </w:rPr>
      </w:pPr>
      <w:r w:rsidRPr="00E32BB8">
        <w:rPr>
          <w:b/>
          <w:bCs/>
          <w:u w:val="single"/>
          <w:lang w:val="cs-CZ"/>
        </w:rPr>
        <w:t>Zápis z jednání školské rady ZŠ a MŠ Bečov nad Teplou, ze dne 16. 5. 2018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 xml:space="preserve">Přítomni: M. Beerová, M. Turková, D. </w:t>
      </w:r>
      <w:proofErr w:type="spellStart"/>
      <w:r w:rsidRPr="00E32BB8">
        <w:rPr>
          <w:lang w:val="cs-CZ"/>
        </w:rPr>
        <w:t>Wizovská</w:t>
      </w:r>
      <w:proofErr w:type="spellEnd"/>
      <w:r w:rsidRPr="00E32BB8">
        <w:rPr>
          <w:lang w:val="cs-CZ"/>
        </w:rPr>
        <w:t>, E. Andršová, Ž. Svobodová, P. Vitoušová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 xml:space="preserve">Hosté:   starostka města Bečov nad Teplou Olga </w:t>
      </w:r>
      <w:proofErr w:type="spellStart"/>
      <w:r w:rsidRPr="00E32BB8">
        <w:rPr>
          <w:lang w:val="cs-CZ"/>
        </w:rPr>
        <w:t>Haláková</w:t>
      </w:r>
      <w:proofErr w:type="spellEnd"/>
      <w:r w:rsidRPr="00E32BB8">
        <w:rPr>
          <w:lang w:val="cs-CZ"/>
        </w:rPr>
        <w:t>, ředitelka školy Jitka Rudolfová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Program: 1. Volba předsedy, Jednací řád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               2. Financování školy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               3. Vývoj počtu žáků na období 2018 – 2023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               4. Reforma financování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 xml:space="preserve">ad 1) Tajnou volbou byla zvolena předsedkyní školské rady M. Turková. Dále byl členkám předán Jednací řád. Jednací řád byl schválen. D. </w:t>
      </w:r>
      <w:proofErr w:type="spellStart"/>
      <w:r w:rsidRPr="00E32BB8">
        <w:rPr>
          <w:lang w:val="cs-CZ"/>
        </w:rPr>
        <w:t>Wizovská</w:t>
      </w:r>
      <w:proofErr w:type="spellEnd"/>
      <w:r w:rsidRPr="00E32BB8">
        <w:rPr>
          <w:lang w:val="cs-CZ"/>
        </w:rPr>
        <w:t xml:space="preserve"> prověří platnost právních předpisů. Na dalším jednání bude případně schválen upravený Jednací řád.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ad 2) Byl projednán výsledek hospodaření za rok 2017, provozní rozpočet na rok 2018 a dofinancování mezd zřizovatelem.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ad 3) Diskutovalo se o spojování 1. a 4. třídy a spojování předmětů v 8. a 9. třídě.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Na základě diskuze o problematice spojování tříd, skladbě konkrétních spojovaných tříd a náročnosti vedení spojených tříd se členky školské rady shodly na doporučení k otevření 1. třídy v případě, že do 1. třídy bude přihlášeno min. 6 dětí. Musí být samozřejmě zohledněny finanční možnosti zřizovatele, vzhledem k pravděpodobné potřebě dofinancování platů, stejně tak jak to je např. v tomto školním roce. Pí ředitelka prověří, zda je možné dle doporučení a s ohledem na finanční a personální potřeby 1. třídu otevřít a projedná i se zřizovatelem.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Dále byl projednáván vývoj počtu žáků na období 2018 – 2023. Vývoj počtu žáků má stále klesající tendenci.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ad 4) Členům školské rady byly předány výsledky dotazníkového šetření SCIO.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Výsledky a závěry vycházející z dotazníkového šetření budou projednány na dalším jednání.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                                                                       Zapsala: E. Andršová</w:t>
      </w:r>
    </w:p>
    <w:p w:rsidR="00E32BB8" w:rsidRPr="00E32BB8" w:rsidRDefault="00E32BB8" w:rsidP="00E32BB8">
      <w:pPr>
        <w:rPr>
          <w:lang w:val="cs-CZ"/>
        </w:rPr>
      </w:pPr>
      <w:r w:rsidRPr="00E32BB8">
        <w:rPr>
          <w:lang w:val="cs-CZ"/>
        </w:rPr>
        <w:t>                                                                        Ověřila: M. Turková</w:t>
      </w:r>
    </w:p>
    <w:p w:rsidR="00E839D5" w:rsidRDefault="00E32BB8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B8"/>
    <w:rsid w:val="00613B66"/>
    <w:rsid w:val="00614F79"/>
    <w:rsid w:val="00726092"/>
    <w:rsid w:val="009F3BD0"/>
    <w:rsid w:val="00D4794C"/>
    <w:rsid w:val="00D71A3D"/>
    <w:rsid w:val="00E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4EF5F-DD9A-4817-95EC-AE117D29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2019-06-19T17:35:00Z</dcterms:created>
  <dcterms:modified xsi:type="dcterms:W3CDTF">2019-06-19T17:35:00Z</dcterms:modified>
</cp:coreProperties>
</file>